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889E81" w14:textId="6783AC65" w:rsidR="00A1591A" w:rsidRDefault="00A1591A" w:rsidP="00A1591A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14:ligatures w14:val="none"/>
        </w:rPr>
      </w:pPr>
      <w:r w:rsidRPr="00A1591A">
        <w:rPr>
          <w:rFonts w:ascii="Arial" w:eastAsia="Times New Roman" w:hAnsi="Arial" w:cs="Arial"/>
          <w:b/>
          <w:bCs/>
          <w:noProof/>
          <w:color w:val="000000"/>
          <w:kern w:val="0"/>
          <w:sz w:val="28"/>
          <w:szCs w:val="28"/>
          <w14:ligatures w14:val="none"/>
        </w:rPr>
        <w:drawing>
          <wp:inline distT="0" distB="0" distL="0" distR="0" wp14:anchorId="417991DB" wp14:editId="225BD103">
            <wp:extent cx="4572000" cy="1074615"/>
            <wp:effectExtent l="0" t="0" r="0" b="5080"/>
            <wp:docPr id="1159814899" name="Picture 1" descr="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9814899" name="Picture 1" descr="Text&#10;&#10;AI-generated content may be incorrect.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616796" cy="1085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876BFF" w14:textId="393BC499" w:rsidR="00A1591A" w:rsidRDefault="00A1591A" w:rsidP="00A1591A">
      <w:pPr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14:ligatures w14:val="none"/>
        </w:rPr>
      </w:pPr>
    </w:p>
    <w:p w14:paraId="6B77FC87" w14:textId="4B8070A1" w:rsidR="00A1591A" w:rsidRDefault="00A1591A" w:rsidP="00A1591A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14:ligatures w14:val="none"/>
        </w:rPr>
      </w:pPr>
      <w:r w:rsidRPr="00A1591A"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14:ligatures w14:val="none"/>
        </w:rPr>
        <w:t xml:space="preserve">Daines Wins in </w:t>
      </w:r>
      <w:proofErr w:type="spellStart"/>
      <w:r w:rsidRPr="00A1591A"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14:ligatures w14:val="none"/>
        </w:rPr>
        <w:t>MilCon</w:t>
      </w:r>
      <w:proofErr w:type="spellEnd"/>
      <w:r w:rsidRPr="00A1591A"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14:ligatures w14:val="none"/>
        </w:rPr>
        <w:t>/VA</w:t>
      </w:r>
    </w:p>
    <w:p w14:paraId="0F67F6FB" w14:textId="77777777" w:rsidR="00A1591A" w:rsidRPr="00A1591A" w:rsidRDefault="00A1591A" w:rsidP="00A1591A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14:ligatures w14:val="none"/>
        </w:rPr>
      </w:pPr>
    </w:p>
    <w:p w14:paraId="64C66364" w14:textId="77777777" w:rsidR="00A1591A" w:rsidRPr="00A1591A" w:rsidRDefault="00A1591A" w:rsidP="00A1591A">
      <w:pPr>
        <w:numPr>
          <w:ilvl w:val="0"/>
          <w:numId w:val="4"/>
        </w:numPr>
        <w:spacing w:after="0" w:line="240" w:lineRule="auto"/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</w:pPr>
      <w:r w:rsidRPr="00A1591A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Funds Rural and Community Care VA Programs</w:t>
      </w:r>
    </w:p>
    <w:p w14:paraId="29DFD69C" w14:textId="77777777" w:rsidR="00A1591A" w:rsidRPr="00A1591A" w:rsidRDefault="00A1591A" w:rsidP="00A1591A">
      <w:pPr>
        <w:numPr>
          <w:ilvl w:val="0"/>
          <w:numId w:val="4"/>
        </w:numPr>
        <w:spacing w:after="0" w:line="240" w:lineRule="auto"/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</w:pPr>
      <w:r w:rsidRPr="00A1591A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Requires the VA to meet certain metrics in their Electronic Health Modernization program</w:t>
      </w:r>
    </w:p>
    <w:p w14:paraId="21C280DC" w14:textId="77777777" w:rsidR="00A1591A" w:rsidRPr="00A1591A" w:rsidRDefault="00A1591A" w:rsidP="00A1591A">
      <w:pPr>
        <w:numPr>
          <w:ilvl w:val="0"/>
          <w:numId w:val="4"/>
        </w:numPr>
        <w:spacing w:after="0" w:line="240" w:lineRule="auto"/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</w:pPr>
      <w:r w:rsidRPr="00A1591A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Protects veterans’ 2</w:t>
      </w:r>
      <w:r w:rsidRPr="00A1591A">
        <w:rPr>
          <w:rFonts w:ascii="Arial" w:eastAsia="Times New Roman" w:hAnsi="Arial" w:cs="Arial"/>
          <w:color w:val="000000"/>
          <w:kern w:val="0"/>
          <w:sz w:val="28"/>
          <w:szCs w:val="28"/>
          <w:vertAlign w:val="superscript"/>
          <w14:ligatures w14:val="none"/>
        </w:rPr>
        <w:t>nd</w:t>
      </w:r>
      <w:r w:rsidRPr="00A1591A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 amendment rights, ensuring their information is not sent to NICS if they are appointed a fiduciary</w:t>
      </w:r>
    </w:p>
    <w:p w14:paraId="61A11C4C" w14:textId="1B6A6CBF" w:rsidR="00A1591A" w:rsidRPr="00A1591A" w:rsidRDefault="00A1591A" w:rsidP="00A1591A">
      <w:pPr>
        <w:numPr>
          <w:ilvl w:val="0"/>
          <w:numId w:val="4"/>
        </w:numPr>
        <w:spacing w:after="0" w:line="240" w:lineRule="auto"/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</w:pPr>
      <w:r w:rsidRPr="00A1591A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Provides funding for defense access roads</w:t>
      </w:r>
      <w:r w:rsidR="00FA4202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r w:rsidR="00FA4202">
        <w:rPr>
          <w:rFonts w:ascii="Arial" w:hAnsi="Arial" w:cs="Arial"/>
          <w:color w:val="000000"/>
          <w:sz w:val="28"/>
          <w:szCs w:val="28"/>
        </w:rPr>
        <w:t>providing much needed infrastructure investment</w:t>
      </w:r>
      <w:r w:rsidR="00FA4202">
        <w:rPr>
          <w:rFonts w:ascii="Arial" w:hAnsi="Arial" w:cs="Arial"/>
          <w:color w:val="000000"/>
          <w:sz w:val="28"/>
          <w:szCs w:val="28"/>
        </w:rPr>
        <w:t xml:space="preserve">. </w:t>
      </w:r>
    </w:p>
    <w:p w14:paraId="7CC76805" w14:textId="77777777" w:rsidR="00A1591A" w:rsidRPr="00A1591A" w:rsidRDefault="00A1591A" w:rsidP="00A1591A">
      <w:pPr>
        <w:numPr>
          <w:ilvl w:val="0"/>
          <w:numId w:val="4"/>
        </w:numPr>
        <w:spacing w:after="0" w:line="240" w:lineRule="auto"/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</w:pPr>
      <w:r w:rsidRPr="00A1591A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Funds Air Force and Air National Guard Construction Projects</w:t>
      </w:r>
    </w:p>
    <w:p w14:paraId="08EE94E9" w14:textId="7B57C12B" w:rsidR="00A1591A" w:rsidRPr="00A1591A" w:rsidRDefault="00A1591A" w:rsidP="00A1591A">
      <w:pPr>
        <w:spacing w:after="0" w:line="240" w:lineRule="auto"/>
        <w:ind w:firstLine="80"/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</w:pPr>
    </w:p>
    <w:p w14:paraId="43D36352" w14:textId="1BCF3CC6" w:rsidR="00A1591A" w:rsidRDefault="00A1591A" w:rsidP="00A1591A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14:ligatures w14:val="none"/>
        </w:rPr>
      </w:pPr>
      <w:r w:rsidRPr="00A1591A"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14:ligatures w14:val="none"/>
        </w:rPr>
        <w:t xml:space="preserve">Daines Wins </w:t>
      </w:r>
      <w:r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14:ligatures w14:val="none"/>
        </w:rPr>
        <w:t>i</w:t>
      </w:r>
      <w:r w:rsidRPr="00A1591A"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14:ligatures w14:val="none"/>
        </w:rPr>
        <w:t>n Agriculture Appropriations</w:t>
      </w:r>
    </w:p>
    <w:p w14:paraId="5B00B33C" w14:textId="77777777" w:rsidR="00A1591A" w:rsidRPr="00A1591A" w:rsidRDefault="00A1591A" w:rsidP="00A1591A">
      <w:pPr>
        <w:spacing w:after="0" w:line="240" w:lineRule="auto"/>
        <w:jc w:val="center"/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</w:pPr>
    </w:p>
    <w:p w14:paraId="1F960EDE" w14:textId="1780D5DD" w:rsidR="00A1591A" w:rsidRPr="00A1591A" w:rsidRDefault="00A1591A" w:rsidP="00A1591A">
      <w:pPr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</w:pPr>
      <w:r w:rsidRPr="00A1591A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Direct inclusion of Daines report language concerning APHIS grasshopper implementation, funding and importance of Barley Pest Initiative, and Brucellosis research and prevention</w:t>
      </w:r>
    </w:p>
    <w:p w14:paraId="5AC51877" w14:textId="77777777" w:rsidR="00A1591A" w:rsidRPr="00A1591A" w:rsidRDefault="00A1591A" w:rsidP="00A1591A">
      <w:pPr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</w:pPr>
      <w:r w:rsidRPr="00A1591A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$1M increase in allocation for U.S. Wheat and Barely Scab Initiative.</w:t>
      </w:r>
    </w:p>
    <w:p w14:paraId="56486173" w14:textId="449945CB" w:rsidR="00A1591A" w:rsidRPr="00A1591A" w:rsidRDefault="00A1591A" w:rsidP="00A1591A">
      <w:pPr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</w:pPr>
      <w:r w:rsidRPr="00A1591A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$2.6M increase in APHIS Wildlife Services salaries and expenses funding</w:t>
      </w:r>
    </w:p>
    <w:p w14:paraId="31CF58E9" w14:textId="77777777" w:rsidR="00A1591A" w:rsidRPr="00A1591A" w:rsidRDefault="00A1591A" w:rsidP="00A1591A">
      <w:pPr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</w:pPr>
      <w:r w:rsidRPr="00A1591A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$17.5M for CWD research and eradication at APHIS.</w:t>
      </w:r>
    </w:p>
    <w:p w14:paraId="7A92BE34" w14:textId="226C700B" w:rsidR="00A1591A" w:rsidRPr="00A1591A" w:rsidRDefault="00FA1D08" w:rsidP="00A1591A">
      <w:pPr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I</w:t>
      </w:r>
      <w:r w:rsidR="00A1591A" w:rsidRPr="00A1591A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ncreases funding allocation in APHIS’s Mormon cricket and grasshopper control and suppression to help farmers and ranchers counter pest damage</w:t>
      </w:r>
    </w:p>
    <w:p w14:paraId="6A97CFBE" w14:textId="397789C5" w:rsidR="00A1591A" w:rsidRPr="00A1591A" w:rsidRDefault="00A1591A" w:rsidP="00A1591A">
      <w:pPr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</w:pPr>
      <w:r w:rsidRPr="00A1591A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$3.6 billion for agricultural research programs, including $1.9 billion for the Agricultural Research Service and $1.7 billion for the National Institute of Food and Agriculture, which includes $445 million for the Agriculture and Food Research Initiative – the nation’s leading competitive grants program for agricultural sciences  </w:t>
      </w:r>
    </w:p>
    <w:p w14:paraId="5D0999CB" w14:textId="77777777" w:rsidR="00A1591A" w:rsidRPr="00A1591A" w:rsidRDefault="00A1591A" w:rsidP="00A1591A">
      <w:pPr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</w:pPr>
      <w:r w:rsidRPr="00A1591A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Robust funding for RUS Electric Loans program  </w:t>
      </w:r>
    </w:p>
    <w:p w14:paraId="3A4A8D21" w14:textId="506DBA7E" w:rsidR="00603EB8" w:rsidRPr="00A1591A" w:rsidRDefault="00A1591A" w:rsidP="00A1591A">
      <w:pPr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</w:pPr>
      <w:r w:rsidRPr="00A1591A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Language to prioritize unserved areas for Broadband service</w:t>
      </w:r>
    </w:p>
    <w:sectPr w:rsidR="00603EB8" w:rsidRPr="00A159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525F4C"/>
    <w:multiLevelType w:val="multilevel"/>
    <w:tmpl w:val="8C2AC91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3D34B5F"/>
    <w:multiLevelType w:val="hybridMultilevel"/>
    <w:tmpl w:val="607AB6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AC1243"/>
    <w:multiLevelType w:val="multilevel"/>
    <w:tmpl w:val="7ACA3D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DBF4B0A"/>
    <w:multiLevelType w:val="multilevel"/>
    <w:tmpl w:val="E2BA92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93238036">
    <w:abstractNumId w:val="3"/>
  </w:num>
  <w:num w:numId="2" w16cid:durableId="756095308">
    <w:abstractNumId w:val="3"/>
    <w:lvlOverride w:ilvl="1">
      <w:startOverride w:val="1"/>
    </w:lvlOverride>
  </w:num>
  <w:num w:numId="3" w16cid:durableId="738216538">
    <w:abstractNumId w:val="2"/>
  </w:num>
  <w:num w:numId="4" w16cid:durableId="1586954451">
    <w:abstractNumId w:val="1"/>
  </w:num>
  <w:num w:numId="5" w16cid:durableId="7267322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91A"/>
    <w:rsid w:val="00257E9D"/>
    <w:rsid w:val="00497477"/>
    <w:rsid w:val="00603EB8"/>
    <w:rsid w:val="0077169E"/>
    <w:rsid w:val="00A1591A"/>
    <w:rsid w:val="00C30DD9"/>
    <w:rsid w:val="00FA1D08"/>
    <w:rsid w:val="00FA4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51AAD46"/>
  <w15:chartTrackingRefBased/>
  <w15:docId w15:val="{AD4B4461-EA56-2141-BA43-321FC689E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1591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159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1591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1591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1591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1591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1591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1591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1591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1591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1591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1591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1591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1591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1591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1591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1591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1591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1591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159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1591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1591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159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1591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1591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1591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1591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1591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1591A"/>
    <w:rPr>
      <w:b/>
      <w:bCs/>
      <w:smallCaps/>
      <w:color w:val="0F4761" w:themeColor="accent1" w:themeShade="BF"/>
      <w:spacing w:val="5"/>
    </w:rPr>
  </w:style>
  <w:style w:type="character" w:customStyle="1" w:styleId="apple-converted-space">
    <w:name w:val="apple-converted-space"/>
    <w:basedOn w:val="DefaultParagraphFont"/>
    <w:rsid w:val="00A159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59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214</Words>
  <Characters>1222</Characters>
  <Application>Microsoft Office Word</Application>
  <DocSecurity>0</DocSecurity>
  <Lines>10</Lines>
  <Paragraphs>2</Paragraphs>
  <ScaleCrop>false</ScaleCrop>
  <Company/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Bittner, Keegan (Daines)</dc:creator>
  <cp:keywords/>
  <dc:description/>
  <cp:lastModifiedBy>Bittner, Keegan (Daines)</cp:lastModifiedBy>
  <cp:revision>4</cp:revision>
  <dcterms:created xsi:type="dcterms:W3CDTF">2025-08-01T21:07:00Z</dcterms:created>
  <dcterms:modified xsi:type="dcterms:W3CDTF">2025-08-01T21:51:00Z</dcterms:modified>
</cp:coreProperties>
</file>